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E27AD" w14:textId="78BAA5B9" w:rsidR="007B20EF" w:rsidRPr="00091BBA" w:rsidRDefault="007B20EF" w:rsidP="007B20EF">
      <w:pPr>
        <w:jc w:val="center"/>
        <w:rPr>
          <w:rFonts w:ascii="黑体" w:eastAsia="黑体" w:hAnsi="黑体"/>
          <w:sz w:val="32"/>
          <w:szCs w:val="32"/>
        </w:rPr>
      </w:pPr>
      <w:r w:rsidRPr="00091BBA">
        <w:rPr>
          <w:rFonts w:ascii="黑体" w:eastAsia="黑体" w:hAnsi="黑体" w:hint="eastAsia"/>
          <w:sz w:val="32"/>
          <w:szCs w:val="32"/>
        </w:rPr>
        <w:t>关于“十四五”推进困难重度残疾人家庭无障碍改造工作的指导意见</w:t>
      </w:r>
    </w:p>
    <w:p w14:paraId="49B8B4DE" w14:textId="77777777" w:rsidR="007B20EF" w:rsidRDefault="007B20EF" w:rsidP="007B20EF">
      <w:pPr>
        <w:jc w:val="center"/>
        <w:rPr>
          <w:rFonts w:ascii="仿宋_GB2312" w:eastAsia="仿宋_GB2312"/>
          <w:sz w:val="32"/>
          <w:szCs w:val="32"/>
        </w:rPr>
      </w:pPr>
    </w:p>
    <w:p w14:paraId="5F3F9885" w14:textId="347A0FB0" w:rsidR="007B20EF" w:rsidRPr="007B20EF" w:rsidRDefault="007B20EF" w:rsidP="007B20EF">
      <w:pPr>
        <w:jc w:val="center"/>
        <w:rPr>
          <w:rFonts w:ascii="仿宋_GB2312" w:eastAsia="仿宋_GB2312"/>
          <w:sz w:val="32"/>
          <w:szCs w:val="32"/>
        </w:rPr>
      </w:pPr>
      <w:r w:rsidRPr="007B20EF">
        <w:rPr>
          <w:rFonts w:ascii="仿宋_GB2312" w:eastAsia="仿宋_GB2312" w:hint="eastAsia"/>
          <w:sz w:val="32"/>
          <w:szCs w:val="32"/>
        </w:rPr>
        <w:t>残联发〔2021〕48号</w:t>
      </w:r>
    </w:p>
    <w:p w14:paraId="183EA3B6" w14:textId="77777777" w:rsidR="007B20EF" w:rsidRPr="007B20EF" w:rsidRDefault="007B20EF" w:rsidP="007B20EF">
      <w:pPr>
        <w:rPr>
          <w:rFonts w:ascii="仿宋_GB2312" w:eastAsia="仿宋_GB2312"/>
          <w:sz w:val="32"/>
          <w:szCs w:val="32"/>
        </w:rPr>
      </w:pPr>
    </w:p>
    <w:p w14:paraId="361B4978" w14:textId="77777777" w:rsidR="007B20EF" w:rsidRPr="007B20EF" w:rsidRDefault="007B20EF" w:rsidP="007B20EF">
      <w:pPr>
        <w:rPr>
          <w:rFonts w:ascii="仿宋_GB2312" w:eastAsia="仿宋_GB2312"/>
          <w:sz w:val="32"/>
          <w:szCs w:val="32"/>
        </w:rPr>
      </w:pPr>
      <w:r w:rsidRPr="007B20EF">
        <w:rPr>
          <w:rFonts w:ascii="仿宋_GB2312" w:eastAsia="仿宋_GB2312" w:hint="eastAsia"/>
          <w:sz w:val="32"/>
          <w:szCs w:val="32"/>
        </w:rPr>
        <w:t>各省、自治区、直辖市残联、发展改革委、民政厅（局）、财政厅（局）、住房和城乡建设厅（局、委、管委）、乡村</w:t>
      </w:r>
      <w:proofErr w:type="gramStart"/>
      <w:r w:rsidRPr="007B20EF">
        <w:rPr>
          <w:rFonts w:ascii="仿宋_GB2312" w:eastAsia="仿宋_GB2312" w:hint="eastAsia"/>
          <w:sz w:val="32"/>
          <w:szCs w:val="32"/>
        </w:rPr>
        <w:t>振兴局</w:t>
      </w:r>
      <w:proofErr w:type="gramEnd"/>
      <w:r w:rsidRPr="007B20EF">
        <w:rPr>
          <w:rFonts w:ascii="仿宋_GB2312" w:eastAsia="仿宋_GB2312" w:hint="eastAsia"/>
          <w:sz w:val="32"/>
          <w:szCs w:val="32"/>
        </w:rPr>
        <w:t>,新疆生产建设兵团残联、发展改革委、民政局、财政局、住房和城乡建设局、乡村</w:t>
      </w:r>
      <w:proofErr w:type="gramStart"/>
      <w:r w:rsidRPr="007B20EF">
        <w:rPr>
          <w:rFonts w:ascii="仿宋_GB2312" w:eastAsia="仿宋_GB2312" w:hint="eastAsia"/>
          <w:sz w:val="32"/>
          <w:szCs w:val="32"/>
        </w:rPr>
        <w:t>振兴局</w:t>
      </w:r>
      <w:proofErr w:type="gramEnd"/>
      <w:r w:rsidRPr="007B20EF">
        <w:rPr>
          <w:rFonts w:ascii="仿宋_GB2312" w:eastAsia="仿宋_GB2312" w:hint="eastAsia"/>
          <w:sz w:val="32"/>
          <w:szCs w:val="32"/>
        </w:rPr>
        <w:t>:</w:t>
      </w:r>
    </w:p>
    <w:p w14:paraId="4FDE5DF4" w14:textId="77777777" w:rsidR="007B20EF" w:rsidRPr="007B20EF" w:rsidRDefault="007B20EF" w:rsidP="007B20EF">
      <w:pPr>
        <w:rPr>
          <w:rFonts w:ascii="仿宋_GB2312" w:eastAsia="仿宋_GB2312"/>
          <w:sz w:val="32"/>
          <w:szCs w:val="32"/>
        </w:rPr>
      </w:pPr>
    </w:p>
    <w:p w14:paraId="16EBF1E4" w14:textId="4DFF91FF"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对困难重度残疾人家庭进行无障碍改造，是提高残疾人生活质量、解放残疾人家庭劳动力、促进残疾人参与社会生活、共享改革发展成果的一项重要举措。《中华人民共和国国民经济和社会发展第十四个五年规划和2035年远景目标纲要》第五十章第四节“提升残疾人保障和发展能力”提出“支持困难残疾人家庭无障碍设施改造”，“专栏19社会关爱服务行动”明确“补贴110万户困难重度残疾人家庭无障碍设施改造”。为推进“十四五”困难重度残疾人家庭无障碍改造工作，制定本意见。</w:t>
      </w:r>
    </w:p>
    <w:p w14:paraId="702656A9" w14:textId="6090CC4F" w:rsidR="007B20EF" w:rsidRPr="005C508E" w:rsidRDefault="007B20EF" w:rsidP="005C508E">
      <w:pPr>
        <w:spacing w:beforeLines="50" w:before="156" w:afterLines="50" w:after="156"/>
        <w:ind w:firstLineChars="200" w:firstLine="640"/>
        <w:rPr>
          <w:rFonts w:ascii="黑体" w:eastAsia="黑体" w:hAnsi="黑体"/>
          <w:sz w:val="32"/>
          <w:szCs w:val="32"/>
        </w:rPr>
      </w:pPr>
      <w:r w:rsidRPr="005C508E">
        <w:rPr>
          <w:rFonts w:ascii="黑体" w:eastAsia="黑体" w:hAnsi="黑体" w:hint="eastAsia"/>
          <w:sz w:val="32"/>
          <w:szCs w:val="32"/>
        </w:rPr>
        <w:t>一、指导思想</w:t>
      </w:r>
    </w:p>
    <w:p w14:paraId="2A84142A" w14:textId="0DD84A05"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以习近平新时代中国特色社会主义思想为指导，全面贯彻党的十九大和十九届二中、三中、四中、五中全会精神，</w:t>
      </w:r>
      <w:r w:rsidRPr="007B20EF">
        <w:rPr>
          <w:rFonts w:ascii="仿宋_GB2312" w:eastAsia="仿宋_GB2312" w:hint="eastAsia"/>
          <w:sz w:val="32"/>
          <w:szCs w:val="32"/>
        </w:rPr>
        <w:lastRenderedPageBreak/>
        <w:t>认真落</w:t>
      </w:r>
      <w:proofErr w:type="gramStart"/>
      <w:r w:rsidRPr="007B20EF">
        <w:rPr>
          <w:rFonts w:ascii="仿宋_GB2312" w:eastAsia="仿宋_GB2312" w:hint="eastAsia"/>
          <w:sz w:val="32"/>
          <w:szCs w:val="32"/>
        </w:rPr>
        <w:t>实习近</w:t>
      </w:r>
      <w:proofErr w:type="gramEnd"/>
      <w:r w:rsidRPr="007B20EF">
        <w:rPr>
          <w:rFonts w:ascii="仿宋_GB2312" w:eastAsia="仿宋_GB2312" w:hint="eastAsia"/>
          <w:sz w:val="32"/>
          <w:szCs w:val="32"/>
        </w:rPr>
        <w:t>平总书记关于残疾人事业重要论述、关于无障碍环境建设重要指示精神，坚持以人民为中心的发展思想，立足新发展阶段，贯彻新发展理念，构建新发展格局，坚持问题导向、目标导向、结果导向，着力消除残疾人家庭生活障碍，提高残疾人居住环境和生活品质，助力残疾人全面发展和共同富裕。</w:t>
      </w:r>
    </w:p>
    <w:p w14:paraId="14B38708" w14:textId="2DFAE963" w:rsidR="007B20EF" w:rsidRPr="005C508E" w:rsidRDefault="007B20EF" w:rsidP="005C508E">
      <w:pPr>
        <w:spacing w:beforeLines="50" w:before="156" w:afterLines="50" w:after="156"/>
        <w:ind w:firstLineChars="200" w:firstLine="640"/>
        <w:rPr>
          <w:rFonts w:ascii="黑体" w:eastAsia="黑体" w:hAnsi="黑体"/>
          <w:sz w:val="32"/>
          <w:szCs w:val="32"/>
        </w:rPr>
      </w:pPr>
      <w:r w:rsidRPr="005C508E">
        <w:rPr>
          <w:rFonts w:ascii="黑体" w:eastAsia="黑体" w:hAnsi="黑体" w:hint="eastAsia"/>
          <w:sz w:val="32"/>
          <w:szCs w:val="32"/>
        </w:rPr>
        <w:t>二、目标任务</w:t>
      </w:r>
    </w:p>
    <w:p w14:paraId="037073D7" w14:textId="3D9C4722"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“十四五”期间补贴110万户困难重度残疾人家庭无障碍设施改造，优先安排一户多残、老残一体等特殊困难残疾人家庭，兼顾各类别残疾人需求，扩大残疾人家庭无障碍改造覆盖面。</w:t>
      </w:r>
    </w:p>
    <w:p w14:paraId="284609CC" w14:textId="2F61A85D" w:rsidR="007B20EF" w:rsidRPr="005C508E" w:rsidRDefault="007B20EF" w:rsidP="005C508E">
      <w:pPr>
        <w:spacing w:beforeLines="50" w:before="156" w:afterLines="50" w:after="156"/>
        <w:ind w:firstLineChars="200" w:firstLine="640"/>
        <w:rPr>
          <w:rFonts w:ascii="黑体" w:eastAsia="黑体" w:hAnsi="黑体"/>
          <w:sz w:val="32"/>
          <w:szCs w:val="32"/>
        </w:rPr>
      </w:pPr>
      <w:r w:rsidRPr="005C508E">
        <w:rPr>
          <w:rFonts w:ascii="黑体" w:eastAsia="黑体" w:hAnsi="黑体" w:hint="eastAsia"/>
          <w:sz w:val="32"/>
          <w:szCs w:val="32"/>
        </w:rPr>
        <w:t>三、基本原则</w:t>
      </w:r>
    </w:p>
    <w:p w14:paraId="741127C0" w14:textId="5084B66D"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（一）聚焦重点，统筹规划。</w:t>
      </w:r>
    </w:p>
    <w:p w14:paraId="115A2CE8" w14:textId="0E5747BF"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立足经济发展水平和城乡发展实际，聚焦城乡困难重度残疾人家庭，因地制宜推进改造工作；完成困难重度残疾人家庭无障碍改造任务的，可对其他有需求的残疾人家庭进行无障碍改造。</w:t>
      </w:r>
    </w:p>
    <w:p w14:paraId="0BD0DCDF" w14:textId="45681D30"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（二）政府主导，社会参与。</w:t>
      </w:r>
    </w:p>
    <w:p w14:paraId="6F0B229C" w14:textId="34AC039E" w:rsidR="007B20EF" w:rsidRPr="007B20EF" w:rsidRDefault="007B20EF" w:rsidP="005C508E">
      <w:pPr>
        <w:ind w:firstLineChars="200" w:firstLine="640"/>
        <w:rPr>
          <w:rFonts w:ascii="仿宋_GB2312" w:eastAsia="仿宋_GB2312"/>
          <w:sz w:val="32"/>
          <w:szCs w:val="32"/>
        </w:rPr>
      </w:pPr>
      <w:r w:rsidRPr="007B20EF">
        <w:rPr>
          <w:rFonts w:ascii="仿宋_GB2312" w:eastAsia="仿宋_GB2312" w:hint="eastAsia"/>
          <w:sz w:val="32"/>
          <w:szCs w:val="32"/>
        </w:rPr>
        <w:t>部门加强合作，整合资源，统一部署改造工作，形成政策合力；采取措施调动社会力量参与困难重度残疾人家庭无</w:t>
      </w:r>
      <w:r w:rsidRPr="007B20EF">
        <w:rPr>
          <w:rFonts w:ascii="仿宋_GB2312" w:eastAsia="仿宋_GB2312" w:hint="eastAsia"/>
          <w:sz w:val="32"/>
          <w:szCs w:val="32"/>
        </w:rPr>
        <w:lastRenderedPageBreak/>
        <w:t>障碍改造，建立可持续发展长效机制。</w:t>
      </w:r>
    </w:p>
    <w:p w14:paraId="1EF0C993" w14:textId="46349A1F"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（三）保障基本，分类施策。</w:t>
      </w:r>
    </w:p>
    <w:p w14:paraId="29C8D3A3" w14:textId="6B096F60"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依据经济发展水平、城乡地域差别，按照保基本、广覆盖的原则，根据各类别残疾人的特点、需求与居住环境，充分尊重残疾人家庭意愿，兼顾共性与个性，不搞一刀切。</w:t>
      </w:r>
    </w:p>
    <w:p w14:paraId="7E9E4C01" w14:textId="6402A717"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（四）精细管理，加强监督。</w:t>
      </w:r>
    </w:p>
    <w:p w14:paraId="60DE9062" w14:textId="54D108E0"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完善和规范困难重度残疾人家庭无障碍改造、验收等工作流程，确保工作程序规范，改造方案落实落细，改造质量安全可靠，资金使用合</w:t>
      </w:r>
      <w:proofErr w:type="gramStart"/>
      <w:r w:rsidRPr="007B20EF">
        <w:rPr>
          <w:rFonts w:ascii="仿宋_GB2312" w:eastAsia="仿宋_GB2312" w:hint="eastAsia"/>
          <w:sz w:val="32"/>
          <w:szCs w:val="32"/>
        </w:rPr>
        <w:t>规</w:t>
      </w:r>
      <w:proofErr w:type="gramEnd"/>
      <w:r w:rsidRPr="007B20EF">
        <w:rPr>
          <w:rFonts w:ascii="仿宋_GB2312" w:eastAsia="仿宋_GB2312" w:hint="eastAsia"/>
          <w:sz w:val="32"/>
          <w:szCs w:val="32"/>
        </w:rPr>
        <w:t>有效。</w:t>
      </w:r>
    </w:p>
    <w:p w14:paraId="5969B6E3" w14:textId="724E6C50" w:rsidR="007B20EF" w:rsidRPr="005C508E" w:rsidRDefault="007B20EF" w:rsidP="005C508E">
      <w:pPr>
        <w:spacing w:beforeLines="50" w:before="156" w:afterLines="50" w:after="156"/>
        <w:ind w:firstLineChars="200" w:firstLine="640"/>
        <w:rPr>
          <w:rFonts w:ascii="黑体" w:eastAsia="黑体" w:hAnsi="黑体"/>
          <w:sz w:val="32"/>
          <w:szCs w:val="32"/>
        </w:rPr>
      </w:pPr>
      <w:r w:rsidRPr="005C508E">
        <w:rPr>
          <w:rFonts w:ascii="黑体" w:eastAsia="黑体" w:hAnsi="黑体" w:hint="eastAsia"/>
          <w:sz w:val="32"/>
          <w:szCs w:val="32"/>
        </w:rPr>
        <w:t>四、工作措施</w:t>
      </w:r>
    </w:p>
    <w:p w14:paraId="792EF0FB" w14:textId="459E2B54"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（一）科学分解任务。</w:t>
      </w:r>
    </w:p>
    <w:p w14:paraId="59BAE49C" w14:textId="5FF10F81"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各地要坚持需求和问题导向，根据当地确定的困难家庭认定标准和办法，对“十四五”困难重度残疾人家庭无障碍改造任务（见附件）做进一步细化分解，编制资金预算，落实改造措施。</w:t>
      </w:r>
    </w:p>
    <w:p w14:paraId="6294A226" w14:textId="3DECA779"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（二）纳入党委、政府工作大局。</w:t>
      </w:r>
    </w:p>
    <w:p w14:paraId="3249F72F" w14:textId="7C7B40C8"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要积极向党委、政府汇报“十四五”困难重度残疾人家庭无障碍改造需求，汇报家庭无障碍改造对于提高残疾人生活质量、促进残疾人共同富裕的重要意义和典型事例，推动将困难重度残疾人家庭无障碍改造纳入党委、政府工作</w:t>
      </w:r>
      <w:r w:rsidRPr="007B20EF">
        <w:rPr>
          <w:rFonts w:ascii="仿宋_GB2312" w:eastAsia="仿宋_GB2312" w:hint="eastAsia"/>
          <w:sz w:val="32"/>
          <w:szCs w:val="32"/>
        </w:rPr>
        <w:lastRenderedPageBreak/>
        <w:t>大局，纳入本省（区、市）“十四五”残疾人保障和发展规划及相关规划，纳入党委、政府为民办实事工程等相关行动计划，切实加大改造力度。</w:t>
      </w:r>
    </w:p>
    <w:p w14:paraId="42AD4857" w14:textId="3AE19E1B"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（三）分级分类施策。</w:t>
      </w:r>
    </w:p>
    <w:p w14:paraId="4A2534D4" w14:textId="1F7123BB"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要根据区域经济水平和残疾人类别、程度、特点及需求，科学确定困难重度残疾人家庭无障碍改造内容，完善改造方案，杜绝以简单配发辅助器具代替家庭无障碍改造的情况，有条件的地方可研究丰富本地区改造项目，引入新技术、新材料，增加智能化改造内容；根据地域特点和改造规模，可采取集中改造、个人分散改造并行，通过政府采购法规定的采购方式确定改造承接单位或者发放补贴等多种形式，丰富改造工作模式，确保改造落到实处。</w:t>
      </w:r>
    </w:p>
    <w:p w14:paraId="15C9CDB7" w14:textId="52748623"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（四）加强工作考核。</w:t>
      </w:r>
    </w:p>
    <w:p w14:paraId="78B97A35" w14:textId="5B4AD84F"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要切实制定并落实困难重度残疾人家庭无障碍改造实施方案和年度计划；将困难重度残疾人家庭无障碍改造工作纳入各职能部门工作绩效评价和考核体系，加大督促检查力度；按照要求持续开展项目绩效评价，对项目完成时限、资金使用效益、残疾人满意度实施细化量化考核，根据考核结果及时调整项目方案，完善管理制度。</w:t>
      </w:r>
    </w:p>
    <w:p w14:paraId="49FF4A99" w14:textId="6159489B"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（五）录入汇总数据。</w:t>
      </w:r>
    </w:p>
    <w:p w14:paraId="1106D6E8" w14:textId="66724C6D"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各地民政、住房和城乡建设、残联等部门在开展相关无</w:t>
      </w:r>
      <w:r w:rsidRPr="007B20EF">
        <w:rPr>
          <w:rFonts w:ascii="仿宋_GB2312" w:eastAsia="仿宋_GB2312" w:hint="eastAsia"/>
          <w:sz w:val="32"/>
          <w:szCs w:val="32"/>
        </w:rPr>
        <w:lastRenderedPageBreak/>
        <w:t>障碍改造工作时，同步统计实施困难重度残疾人家庭无障碍改造数据，实现部门间数据共享互认。各省级残联要指导地方加强对一线数据库录入人员的培训，明确工作职责，规定完成时限，将“十四五”各渠道支持完成的改造数据一并准确录入、导入中国残联“困难重度残疾人家庭无障碍改造数据库系统”；要建立抽查验收制度，每年随机抽取数据库中的残疾人家庭进行回访和满意度调查,加强对数据库录入情况监督和检查。</w:t>
      </w:r>
    </w:p>
    <w:p w14:paraId="1E76423C" w14:textId="39435074" w:rsidR="007B20EF" w:rsidRPr="005C508E" w:rsidRDefault="007B20EF" w:rsidP="005C508E">
      <w:pPr>
        <w:spacing w:beforeLines="50" w:before="156" w:afterLines="50" w:after="156"/>
        <w:ind w:firstLineChars="200" w:firstLine="640"/>
        <w:rPr>
          <w:rFonts w:ascii="黑体" w:eastAsia="黑体" w:hAnsi="黑体"/>
          <w:sz w:val="32"/>
          <w:szCs w:val="32"/>
        </w:rPr>
      </w:pPr>
      <w:r w:rsidRPr="005C508E">
        <w:rPr>
          <w:rFonts w:ascii="黑体" w:eastAsia="黑体" w:hAnsi="黑体" w:hint="eastAsia"/>
          <w:sz w:val="32"/>
          <w:szCs w:val="32"/>
        </w:rPr>
        <w:t>五、组织保障</w:t>
      </w:r>
    </w:p>
    <w:p w14:paraId="21BB6F23" w14:textId="49EAED14"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（一）明确责任分工。</w:t>
      </w:r>
    </w:p>
    <w:p w14:paraId="4D81C258" w14:textId="5495FF4B"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发展改革</w:t>
      </w:r>
      <w:proofErr w:type="gramStart"/>
      <w:r w:rsidRPr="007B20EF">
        <w:rPr>
          <w:rFonts w:ascii="仿宋_GB2312" w:eastAsia="仿宋_GB2312" w:hint="eastAsia"/>
          <w:sz w:val="32"/>
          <w:szCs w:val="32"/>
        </w:rPr>
        <w:t>委指导</w:t>
      </w:r>
      <w:proofErr w:type="gramEnd"/>
      <w:r w:rsidRPr="007B20EF">
        <w:rPr>
          <w:rFonts w:ascii="仿宋_GB2312" w:eastAsia="仿宋_GB2312" w:hint="eastAsia"/>
          <w:sz w:val="32"/>
          <w:szCs w:val="32"/>
        </w:rPr>
        <w:t>各地切实将困难重度残疾人家庭无障碍改造工作纳入政府规划，并作为重大工程项目予以保障，压实地方责任；民政部门在实施特殊困难老年人家庭</w:t>
      </w:r>
      <w:proofErr w:type="gramStart"/>
      <w:r w:rsidRPr="007B20EF">
        <w:rPr>
          <w:rFonts w:ascii="仿宋_GB2312" w:eastAsia="仿宋_GB2312" w:hint="eastAsia"/>
          <w:sz w:val="32"/>
          <w:szCs w:val="32"/>
        </w:rPr>
        <w:t>适</w:t>
      </w:r>
      <w:proofErr w:type="gramEnd"/>
      <w:r w:rsidRPr="007B20EF">
        <w:rPr>
          <w:rFonts w:ascii="仿宋_GB2312" w:eastAsia="仿宋_GB2312" w:hint="eastAsia"/>
          <w:sz w:val="32"/>
          <w:szCs w:val="32"/>
        </w:rPr>
        <w:t>老化改造工作中，与困难重度残疾人家庭无障碍改造工作有效衔接，将特殊困难重度残疾老年人家庭作为重点改造对象之一予以优先支持；财政部门按规定对困难重度残疾人家庭无障碍改造予以支持，加强资金使用监管；住房和城乡建设部门加强家庭无障碍设施建设技术指导，结合推进城镇老旧小区改造和农村危房改造等工作，支持有需求的困难重度残疾人家庭同步实施无障碍改造；乡村振兴部门将困难重度残疾人家庭无障碍改造纳入巩固拓展脱贫攻坚成果同乡村振兴有</w:t>
      </w:r>
      <w:r w:rsidRPr="007B20EF">
        <w:rPr>
          <w:rFonts w:ascii="仿宋_GB2312" w:eastAsia="仿宋_GB2312" w:hint="eastAsia"/>
          <w:sz w:val="32"/>
          <w:szCs w:val="32"/>
        </w:rPr>
        <w:lastRenderedPageBreak/>
        <w:t>效衔接工作统筹推进，指导各地在乡村振兴工作中加强困难重度残疾人家庭无障碍改造工作；残联积极向相关部门反映残疾人家庭无障碍改造需求，协调共同推进困难重度残疾人家庭无障碍改造工作。</w:t>
      </w:r>
    </w:p>
    <w:p w14:paraId="382ED58F" w14:textId="196FB0B9"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（二）完善投入机制。</w:t>
      </w:r>
    </w:p>
    <w:p w14:paraId="26FE6CC4" w14:textId="6CDB5FD4"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十四五”困难重度残疾人家庭无障碍改造责任主体是地方人民政府，地方政府统筹落实投入责任；中央财政通过现行渠道给予支持；推动将困难重度残疾人家庭无障碍改造纳入东西部协作、对口支援等帮扶机制；要充分动员发挥红十字会、狮子会、慈善协会、相关基金会等作用，出台政策鼓励和引导社会力量，倡导爱心企业、社会组织通过捐款捐赠、志愿服务、设立基金等多种参与方式，对困难重度残疾人家庭无障碍改造工作予以支持；发挥社区居（村）委会或居民自治组织作用，通过鼓励居民捐资捐物、组织党员开展帮扶等多种形式筹资落实改造任务。</w:t>
      </w:r>
    </w:p>
    <w:p w14:paraId="41C2220D" w14:textId="36F831D1" w:rsidR="007B20EF" w:rsidRPr="005C508E" w:rsidRDefault="007B20EF" w:rsidP="005C508E">
      <w:pPr>
        <w:spacing w:beforeLines="50" w:before="156" w:afterLines="50" w:after="156"/>
        <w:ind w:firstLineChars="200" w:firstLine="640"/>
        <w:rPr>
          <w:rFonts w:ascii="楷体_GB2312" w:eastAsia="楷体_GB2312"/>
          <w:sz w:val="32"/>
          <w:szCs w:val="32"/>
        </w:rPr>
      </w:pPr>
      <w:r w:rsidRPr="005C508E">
        <w:rPr>
          <w:rFonts w:ascii="楷体_GB2312" w:eastAsia="楷体_GB2312" w:hint="eastAsia"/>
          <w:sz w:val="32"/>
          <w:szCs w:val="32"/>
        </w:rPr>
        <w:t>（三）加大宣传力度。</w:t>
      </w:r>
    </w:p>
    <w:p w14:paraId="7667DBED" w14:textId="6A9BE4AF"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各地要通过多种途径广泛宣传开展困难重度残疾人家庭无障碍改造工作的意义，宣传残疾人的特殊困难和需求，宣传家庭无障碍改造给残疾人生活带来的便利，发挥典型案例的示范效应和带动作用，进一步争取政府、社会等各方力量支持，营造全社会关心支持残疾人事业、帮助残疾人的浓</w:t>
      </w:r>
      <w:r w:rsidRPr="007B20EF">
        <w:rPr>
          <w:rFonts w:ascii="仿宋_GB2312" w:eastAsia="仿宋_GB2312" w:hint="eastAsia"/>
          <w:sz w:val="32"/>
          <w:szCs w:val="32"/>
        </w:rPr>
        <w:lastRenderedPageBreak/>
        <w:t>厚氛围。</w:t>
      </w:r>
    </w:p>
    <w:p w14:paraId="096D139A" w14:textId="77777777" w:rsidR="007B20EF" w:rsidRPr="007B20EF" w:rsidRDefault="007B20EF" w:rsidP="007B20EF">
      <w:pPr>
        <w:ind w:firstLineChars="200" w:firstLine="640"/>
        <w:rPr>
          <w:rFonts w:ascii="仿宋_GB2312" w:eastAsia="仿宋_GB2312"/>
          <w:sz w:val="32"/>
          <w:szCs w:val="32"/>
        </w:rPr>
      </w:pPr>
      <w:r w:rsidRPr="007B20EF">
        <w:rPr>
          <w:rFonts w:ascii="仿宋_GB2312" w:eastAsia="仿宋_GB2312" w:hint="eastAsia"/>
          <w:sz w:val="32"/>
          <w:szCs w:val="32"/>
        </w:rPr>
        <w:t>中国残联、国家发展改革委、民政部、财政部、住房和城乡建设部、国家乡村</w:t>
      </w:r>
      <w:proofErr w:type="gramStart"/>
      <w:r w:rsidRPr="007B20EF">
        <w:rPr>
          <w:rFonts w:ascii="仿宋_GB2312" w:eastAsia="仿宋_GB2312" w:hint="eastAsia"/>
          <w:sz w:val="32"/>
          <w:szCs w:val="32"/>
        </w:rPr>
        <w:t>振兴局</w:t>
      </w:r>
      <w:proofErr w:type="gramEnd"/>
      <w:r w:rsidRPr="007B20EF">
        <w:rPr>
          <w:rFonts w:ascii="仿宋_GB2312" w:eastAsia="仿宋_GB2312" w:hint="eastAsia"/>
          <w:sz w:val="32"/>
          <w:szCs w:val="32"/>
        </w:rPr>
        <w:t>将加强调研督导，对年度工作实施情况进行检查，并适时公布各省(区、市)工作实施情况。</w:t>
      </w:r>
    </w:p>
    <w:p w14:paraId="3895C234" w14:textId="77777777" w:rsidR="007B20EF" w:rsidRPr="007B20EF" w:rsidRDefault="007B20EF" w:rsidP="007B20EF">
      <w:pPr>
        <w:rPr>
          <w:rFonts w:ascii="仿宋_GB2312" w:eastAsia="仿宋_GB2312"/>
          <w:sz w:val="32"/>
          <w:szCs w:val="32"/>
        </w:rPr>
      </w:pPr>
    </w:p>
    <w:p w14:paraId="644814C3" w14:textId="77777777" w:rsidR="007B20EF" w:rsidRPr="007B20EF" w:rsidRDefault="007B20EF" w:rsidP="007B20EF">
      <w:pPr>
        <w:rPr>
          <w:rFonts w:ascii="仿宋_GB2312" w:eastAsia="仿宋_GB2312"/>
          <w:sz w:val="32"/>
          <w:szCs w:val="32"/>
        </w:rPr>
      </w:pPr>
    </w:p>
    <w:p w14:paraId="4EE2BE4A" w14:textId="79A0EB88" w:rsidR="007B20EF" w:rsidRPr="007B20EF" w:rsidRDefault="007B20EF" w:rsidP="007B20EF">
      <w:pPr>
        <w:rPr>
          <w:rFonts w:ascii="仿宋_GB2312" w:eastAsia="仿宋_GB2312"/>
          <w:sz w:val="32"/>
          <w:szCs w:val="32"/>
        </w:rPr>
      </w:pPr>
      <w:r w:rsidRPr="007B20EF">
        <w:rPr>
          <w:rFonts w:ascii="仿宋_GB2312" w:eastAsia="仿宋_GB2312" w:hint="eastAsia"/>
          <w:sz w:val="32"/>
          <w:szCs w:val="32"/>
        </w:rPr>
        <w:t>附件：“十四五”困难重度残疾人家庭无障碍改造任务</w:t>
      </w:r>
    </w:p>
    <w:p w14:paraId="193523F8" w14:textId="77777777" w:rsidR="007B20EF" w:rsidRPr="007B20EF" w:rsidRDefault="007B20EF" w:rsidP="007B20EF">
      <w:pPr>
        <w:rPr>
          <w:rFonts w:ascii="仿宋_GB2312" w:eastAsia="仿宋_GB2312"/>
          <w:sz w:val="32"/>
          <w:szCs w:val="32"/>
        </w:rPr>
      </w:pPr>
    </w:p>
    <w:p w14:paraId="01BE28B9" w14:textId="0E97D4A8" w:rsidR="007B20EF" w:rsidRPr="007B20EF" w:rsidRDefault="007B20EF" w:rsidP="007B20EF">
      <w:pPr>
        <w:jc w:val="right"/>
        <w:rPr>
          <w:rFonts w:ascii="仿宋_GB2312" w:eastAsia="仿宋_GB2312"/>
          <w:sz w:val="32"/>
          <w:szCs w:val="32"/>
        </w:rPr>
      </w:pPr>
      <w:r w:rsidRPr="007B20EF">
        <w:rPr>
          <w:rFonts w:ascii="仿宋_GB2312" w:eastAsia="仿宋_GB2312" w:hint="eastAsia"/>
          <w:sz w:val="32"/>
          <w:szCs w:val="32"/>
        </w:rPr>
        <w:t>中国残疾人联合会、国家发展改革委、民政部</w:t>
      </w:r>
    </w:p>
    <w:p w14:paraId="12ED2CAA" w14:textId="08786A6F" w:rsidR="007B20EF" w:rsidRPr="007B20EF" w:rsidRDefault="007B20EF" w:rsidP="007B20EF">
      <w:pPr>
        <w:jc w:val="right"/>
        <w:rPr>
          <w:rFonts w:ascii="仿宋_GB2312" w:eastAsia="仿宋_GB2312"/>
          <w:sz w:val="32"/>
          <w:szCs w:val="32"/>
        </w:rPr>
      </w:pPr>
      <w:r w:rsidRPr="007B20EF">
        <w:rPr>
          <w:rFonts w:ascii="仿宋_GB2312" w:eastAsia="仿宋_GB2312" w:hint="eastAsia"/>
          <w:sz w:val="32"/>
          <w:szCs w:val="32"/>
        </w:rPr>
        <w:t>财政部、住房和城乡建设部、国家乡村振兴局</w:t>
      </w:r>
    </w:p>
    <w:p w14:paraId="2FD73A2B" w14:textId="77777777" w:rsidR="007B20EF" w:rsidRPr="007B20EF" w:rsidRDefault="007B20EF" w:rsidP="007B20EF">
      <w:pPr>
        <w:jc w:val="right"/>
        <w:rPr>
          <w:rFonts w:ascii="仿宋_GB2312" w:eastAsia="仿宋_GB2312"/>
          <w:sz w:val="32"/>
          <w:szCs w:val="32"/>
        </w:rPr>
      </w:pPr>
      <w:r w:rsidRPr="007B20EF">
        <w:rPr>
          <w:rFonts w:ascii="仿宋_GB2312" w:eastAsia="仿宋_GB2312" w:hint="eastAsia"/>
          <w:sz w:val="32"/>
          <w:szCs w:val="32"/>
        </w:rPr>
        <w:t>2021年10月28日</w:t>
      </w:r>
    </w:p>
    <w:p w14:paraId="50C4F66C" w14:textId="77777777" w:rsidR="007B20EF" w:rsidRDefault="007B20EF" w:rsidP="007B20EF">
      <w:pPr>
        <w:rPr>
          <w:rFonts w:hint="eastAsia"/>
        </w:rPr>
      </w:pPr>
    </w:p>
    <w:p w14:paraId="6F23E157" w14:textId="77777777" w:rsidR="00810A00" w:rsidRDefault="00810A00" w:rsidP="007B20EF">
      <w:pPr>
        <w:rPr>
          <w:rFonts w:hint="eastAsia"/>
        </w:rPr>
      </w:pPr>
    </w:p>
    <w:p w14:paraId="4E88C589" w14:textId="77777777" w:rsidR="00810A00" w:rsidRDefault="00810A00" w:rsidP="007B20EF">
      <w:pPr>
        <w:rPr>
          <w:rFonts w:hint="eastAsia"/>
        </w:rPr>
      </w:pPr>
    </w:p>
    <w:p w14:paraId="700EE711" w14:textId="77777777" w:rsidR="00810A00" w:rsidRDefault="00810A00" w:rsidP="007B20EF">
      <w:pPr>
        <w:rPr>
          <w:rFonts w:hint="eastAsia"/>
        </w:rPr>
      </w:pPr>
    </w:p>
    <w:p w14:paraId="06C37044" w14:textId="77777777" w:rsidR="00810A00" w:rsidRDefault="00810A00" w:rsidP="007B20EF">
      <w:pPr>
        <w:rPr>
          <w:rFonts w:hint="eastAsia"/>
        </w:rPr>
      </w:pPr>
    </w:p>
    <w:p w14:paraId="12B68233" w14:textId="77777777" w:rsidR="00810A00" w:rsidRDefault="00810A00" w:rsidP="007B20EF">
      <w:pPr>
        <w:rPr>
          <w:rFonts w:hint="eastAsia"/>
        </w:rPr>
      </w:pPr>
    </w:p>
    <w:p w14:paraId="7EAD996B" w14:textId="77777777" w:rsidR="00810A00" w:rsidRDefault="00810A00" w:rsidP="007B20EF">
      <w:pPr>
        <w:rPr>
          <w:rFonts w:hint="eastAsia"/>
        </w:rPr>
      </w:pPr>
    </w:p>
    <w:p w14:paraId="64E3953B" w14:textId="77777777" w:rsidR="00810A00" w:rsidRDefault="00810A00" w:rsidP="007B20EF">
      <w:pPr>
        <w:rPr>
          <w:rFonts w:hint="eastAsia"/>
        </w:rPr>
      </w:pPr>
    </w:p>
    <w:p w14:paraId="09E0DFEA" w14:textId="77777777" w:rsidR="00810A00" w:rsidRDefault="00810A00" w:rsidP="007B20EF">
      <w:pPr>
        <w:rPr>
          <w:rFonts w:hint="eastAsia"/>
        </w:rPr>
      </w:pPr>
    </w:p>
    <w:p w14:paraId="12FAC191" w14:textId="77777777" w:rsidR="00810A00" w:rsidRDefault="00810A00" w:rsidP="007B20EF">
      <w:pPr>
        <w:rPr>
          <w:rFonts w:hint="eastAsia"/>
        </w:rPr>
      </w:pPr>
    </w:p>
    <w:p w14:paraId="38E09BF0" w14:textId="77777777" w:rsidR="00810A00" w:rsidRPr="00810A00" w:rsidRDefault="00810A00" w:rsidP="007B20EF">
      <w:bookmarkStart w:id="0" w:name="_GoBack"/>
      <w:bookmarkEnd w:id="0"/>
    </w:p>
    <w:p w14:paraId="6EDF573D" w14:textId="71C5EA93" w:rsidR="007B20EF" w:rsidRPr="005C508E" w:rsidRDefault="007B20EF" w:rsidP="007B20EF">
      <w:pPr>
        <w:rPr>
          <w:rFonts w:ascii="仿宋_GB2312" w:eastAsia="仿宋_GB2312"/>
          <w:sz w:val="32"/>
          <w:szCs w:val="32"/>
        </w:rPr>
      </w:pPr>
      <w:r w:rsidRPr="005C508E">
        <w:rPr>
          <w:rFonts w:ascii="仿宋_GB2312" w:eastAsia="仿宋_GB2312" w:hint="eastAsia"/>
          <w:sz w:val="32"/>
          <w:szCs w:val="32"/>
        </w:rPr>
        <w:lastRenderedPageBreak/>
        <w:t>附件</w:t>
      </w:r>
    </w:p>
    <w:p w14:paraId="0922B447" w14:textId="77777777" w:rsidR="007B20EF" w:rsidRPr="007B20EF" w:rsidRDefault="007B20EF" w:rsidP="007B20EF">
      <w:pPr>
        <w:rPr>
          <w:rFonts w:ascii="仿宋_GB2312" w:eastAsia="仿宋_GB2312"/>
          <w:sz w:val="24"/>
          <w:szCs w:val="24"/>
        </w:rPr>
      </w:pPr>
    </w:p>
    <w:p w14:paraId="00151DF3" w14:textId="6BA75E36" w:rsidR="007B20EF" w:rsidRPr="007B20EF" w:rsidRDefault="007B20EF" w:rsidP="007B20EF">
      <w:pPr>
        <w:jc w:val="center"/>
        <w:rPr>
          <w:rFonts w:ascii="仿宋_GB2312" w:eastAsia="仿宋_GB2312"/>
          <w:sz w:val="24"/>
          <w:szCs w:val="24"/>
        </w:rPr>
      </w:pPr>
      <w:r w:rsidRPr="007B20EF">
        <w:rPr>
          <w:rFonts w:ascii="仿宋_GB2312" w:eastAsia="仿宋_GB2312" w:hint="eastAsia"/>
          <w:sz w:val="24"/>
          <w:szCs w:val="24"/>
        </w:rPr>
        <w:t>“十四五”困难重度残疾人家庭无障碍改造任务（户）</w:t>
      </w:r>
    </w:p>
    <w:tbl>
      <w:tblPr>
        <w:tblStyle w:val="a5"/>
        <w:tblW w:w="5000" w:type="pct"/>
        <w:jc w:val="center"/>
        <w:tblLook w:val="04A0" w:firstRow="1" w:lastRow="0" w:firstColumn="1" w:lastColumn="0" w:noHBand="0" w:noVBand="1"/>
      </w:tblPr>
      <w:tblGrid>
        <w:gridCol w:w="4261"/>
        <w:gridCol w:w="4261"/>
      </w:tblGrid>
      <w:tr w:rsidR="007B20EF" w:rsidRPr="007B20EF" w14:paraId="2CA0D873" w14:textId="77777777" w:rsidTr="007B20EF">
        <w:trPr>
          <w:jc w:val="center"/>
        </w:trPr>
        <w:tc>
          <w:tcPr>
            <w:tcW w:w="2500" w:type="pct"/>
          </w:tcPr>
          <w:p w14:paraId="3061DD20"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省（区、市）</w:t>
            </w:r>
          </w:p>
        </w:tc>
        <w:tc>
          <w:tcPr>
            <w:tcW w:w="2500" w:type="pct"/>
          </w:tcPr>
          <w:p w14:paraId="356CDE8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困难重度残疾人家庭无障碍改造任务</w:t>
            </w:r>
          </w:p>
        </w:tc>
      </w:tr>
      <w:tr w:rsidR="007B20EF" w:rsidRPr="007B20EF" w14:paraId="40C1AD41" w14:textId="77777777" w:rsidTr="007B20EF">
        <w:trPr>
          <w:jc w:val="center"/>
        </w:trPr>
        <w:tc>
          <w:tcPr>
            <w:tcW w:w="2500" w:type="pct"/>
          </w:tcPr>
          <w:p w14:paraId="319C889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北京市</w:t>
            </w:r>
          </w:p>
        </w:tc>
        <w:tc>
          <w:tcPr>
            <w:tcW w:w="2500" w:type="pct"/>
          </w:tcPr>
          <w:p w14:paraId="5D3120BC"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7819</w:t>
            </w:r>
          </w:p>
        </w:tc>
      </w:tr>
      <w:tr w:rsidR="007B20EF" w:rsidRPr="007B20EF" w14:paraId="2FEB958C" w14:textId="77777777" w:rsidTr="007B20EF">
        <w:trPr>
          <w:jc w:val="center"/>
        </w:trPr>
        <w:tc>
          <w:tcPr>
            <w:tcW w:w="2500" w:type="pct"/>
          </w:tcPr>
          <w:p w14:paraId="6120721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天津市</w:t>
            </w:r>
          </w:p>
        </w:tc>
        <w:tc>
          <w:tcPr>
            <w:tcW w:w="2500" w:type="pct"/>
          </w:tcPr>
          <w:p w14:paraId="34C620F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16044</w:t>
            </w:r>
          </w:p>
        </w:tc>
      </w:tr>
      <w:tr w:rsidR="007B20EF" w:rsidRPr="007B20EF" w14:paraId="369B006A" w14:textId="77777777" w:rsidTr="007B20EF">
        <w:trPr>
          <w:jc w:val="center"/>
        </w:trPr>
        <w:tc>
          <w:tcPr>
            <w:tcW w:w="2500" w:type="pct"/>
          </w:tcPr>
          <w:p w14:paraId="7BD4F253"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河北省</w:t>
            </w:r>
          </w:p>
        </w:tc>
        <w:tc>
          <w:tcPr>
            <w:tcW w:w="2500" w:type="pct"/>
          </w:tcPr>
          <w:p w14:paraId="33614B8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23895</w:t>
            </w:r>
          </w:p>
        </w:tc>
      </w:tr>
      <w:tr w:rsidR="007B20EF" w:rsidRPr="007B20EF" w14:paraId="21EF6D36" w14:textId="77777777" w:rsidTr="007B20EF">
        <w:trPr>
          <w:jc w:val="center"/>
        </w:trPr>
        <w:tc>
          <w:tcPr>
            <w:tcW w:w="2500" w:type="pct"/>
          </w:tcPr>
          <w:p w14:paraId="736BA6D7"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山西省</w:t>
            </w:r>
          </w:p>
        </w:tc>
        <w:tc>
          <w:tcPr>
            <w:tcW w:w="2500" w:type="pct"/>
          </w:tcPr>
          <w:p w14:paraId="03EC7920"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23288</w:t>
            </w:r>
          </w:p>
        </w:tc>
      </w:tr>
      <w:tr w:rsidR="007B20EF" w:rsidRPr="007B20EF" w14:paraId="4C8FFD87" w14:textId="77777777" w:rsidTr="007B20EF">
        <w:trPr>
          <w:jc w:val="center"/>
        </w:trPr>
        <w:tc>
          <w:tcPr>
            <w:tcW w:w="2500" w:type="pct"/>
          </w:tcPr>
          <w:p w14:paraId="793D6703"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内蒙古自治区</w:t>
            </w:r>
          </w:p>
        </w:tc>
        <w:tc>
          <w:tcPr>
            <w:tcW w:w="2500" w:type="pct"/>
          </w:tcPr>
          <w:p w14:paraId="43A5D95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29391</w:t>
            </w:r>
          </w:p>
        </w:tc>
      </w:tr>
      <w:tr w:rsidR="007B20EF" w:rsidRPr="007B20EF" w14:paraId="5BE3C0C7" w14:textId="77777777" w:rsidTr="007B20EF">
        <w:trPr>
          <w:jc w:val="center"/>
        </w:trPr>
        <w:tc>
          <w:tcPr>
            <w:tcW w:w="2500" w:type="pct"/>
          </w:tcPr>
          <w:p w14:paraId="4AFE07D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辽宁省</w:t>
            </w:r>
          </w:p>
        </w:tc>
        <w:tc>
          <w:tcPr>
            <w:tcW w:w="2500" w:type="pct"/>
          </w:tcPr>
          <w:p w14:paraId="0E7FE794"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58330</w:t>
            </w:r>
          </w:p>
        </w:tc>
      </w:tr>
      <w:tr w:rsidR="007B20EF" w:rsidRPr="007B20EF" w14:paraId="5FAEB9C9" w14:textId="77777777" w:rsidTr="007B20EF">
        <w:trPr>
          <w:jc w:val="center"/>
        </w:trPr>
        <w:tc>
          <w:tcPr>
            <w:tcW w:w="2500" w:type="pct"/>
          </w:tcPr>
          <w:p w14:paraId="4B676BFB"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吉林省</w:t>
            </w:r>
          </w:p>
        </w:tc>
        <w:tc>
          <w:tcPr>
            <w:tcW w:w="2500" w:type="pct"/>
          </w:tcPr>
          <w:p w14:paraId="59A6664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55891</w:t>
            </w:r>
          </w:p>
        </w:tc>
      </w:tr>
      <w:tr w:rsidR="007B20EF" w:rsidRPr="007B20EF" w14:paraId="2FD382AB" w14:textId="77777777" w:rsidTr="007B20EF">
        <w:trPr>
          <w:jc w:val="center"/>
        </w:trPr>
        <w:tc>
          <w:tcPr>
            <w:tcW w:w="2500" w:type="pct"/>
          </w:tcPr>
          <w:p w14:paraId="4D1A47DC"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黑龙江省</w:t>
            </w:r>
          </w:p>
        </w:tc>
        <w:tc>
          <w:tcPr>
            <w:tcW w:w="2500" w:type="pct"/>
          </w:tcPr>
          <w:p w14:paraId="044395B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68881</w:t>
            </w:r>
          </w:p>
        </w:tc>
      </w:tr>
      <w:tr w:rsidR="007B20EF" w:rsidRPr="007B20EF" w14:paraId="226AAA37" w14:textId="77777777" w:rsidTr="007B20EF">
        <w:trPr>
          <w:jc w:val="center"/>
        </w:trPr>
        <w:tc>
          <w:tcPr>
            <w:tcW w:w="2500" w:type="pct"/>
          </w:tcPr>
          <w:p w14:paraId="6048B74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上海市</w:t>
            </w:r>
          </w:p>
        </w:tc>
        <w:tc>
          <w:tcPr>
            <w:tcW w:w="2500" w:type="pct"/>
          </w:tcPr>
          <w:p w14:paraId="60AB305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19924</w:t>
            </w:r>
          </w:p>
        </w:tc>
      </w:tr>
      <w:tr w:rsidR="007B20EF" w:rsidRPr="007B20EF" w14:paraId="1D9AB7B5" w14:textId="77777777" w:rsidTr="007B20EF">
        <w:trPr>
          <w:jc w:val="center"/>
        </w:trPr>
        <w:tc>
          <w:tcPr>
            <w:tcW w:w="2500" w:type="pct"/>
          </w:tcPr>
          <w:p w14:paraId="7110B853"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江苏省</w:t>
            </w:r>
          </w:p>
        </w:tc>
        <w:tc>
          <w:tcPr>
            <w:tcW w:w="2500" w:type="pct"/>
          </w:tcPr>
          <w:p w14:paraId="297C38C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15758</w:t>
            </w:r>
          </w:p>
        </w:tc>
      </w:tr>
      <w:tr w:rsidR="007B20EF" w:rsidRPr="007B20EF" w14:paraId="61655171" w14:textId="77777777" w:rsidTr="007B20EF">
        <w:trPr>
          <w:jc w:val="center"/>
        </w:trPr>
        <w:tc>
          <w:tcPr>
            <w:tcW w:w="2500" w:type="pct"/>
          </w:tcPr>
          <w:p w14:paraId="538661EF"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浙江省</w:t>
            </w:r>
          </w:p>
        </w:tc>
        <w:tc>
          <w:tcPr>
            <w:tcW w:w="2500" w:type="pct"/>
          </w:tcPr>
          <w:p w14:paraId="6567FD17"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15022</w:t>
            </w:r>
          </w:p>
        </w:tc>
      </w:tr>
      <w:tr w:rsidR="007B20EF" w:rsidRPr="007B20EF" w14:paraId="5A4E7205" w14:textId="77777777" w:rsidTr="007B20EF">
        <w:trPr>
          <w:jc w:val="center"/>
        </w:trPr>
        <w:tc>
          <w:tcPr>
            <w:tcW w:w="2500" w:type="pct"/>
          </w:tcPr>
          <w:p w14:paraId="06F2401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安徽省</w:t>
            </w:r>
          </w:p>
        </w:tc>
        <w:tc>
          <w:tcPr>
            <w:tcW w:w="2500" w:type="pct"/>
          </w:tcPr>
          <w:p w14:paraId="16912BEA"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68811</w:t>
            </w:r>
          </w:p>
        </w:tc>
      </w:tr>
      <w:tr w:rsidR="007B20EF" w:rsidRPr="007B20EF" w14:paraId="2676D45C" w14:textId="77777777" w:rsidTr="007B20EF">
        <w:trPr>
          <w:jc w:val="center"/>
        </w:trPr>
        <w:tc>
          <w:tcPr>
            <w:tcW w:w="2500" w:type="pct"/>
          </w:tcPr>
          <w:p w14:paraId="0E7904A2"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福建省</w:t>
            </w:r>
          </w:p>
        </w:tc>
        <w:tc>
          <w:tcPr>
            <w:tcW w:w="2500" w:type="pct"/>
          </w:tcPr>
          <w:p w14:paraId="53B3740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14508</w:t>
            </w:r>
          </w:p>
        </w:tc>
      </w:tr>
      <w:tr w:rsidR="007B20EF" w:rsidRPr="007B20EF" w14:paraId="73751D51" w14:textId="77777777" w:rsidTr="007B20EF">
        <w:trPr>
          <w:jc w:val="center"/>
        </w:trPr>
        <w:tc>
          <w:tcPr>
            <w:tcW w:w="2500" w:type="pct"/>
          </w:tcPr>
          <w:p w14:paraId="37BDA08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江西省</w:t>
            </w:r>
          </w:p>
        </w:tc>
        <w:tc>
          <w:tcPr>
            <w:tcW w:w="2500" w:type="pct"/>
          </w:tcPr>
          <w:p w14:paraId="00C3D2A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62412</w:t>
            </w:r>
          </w:p>
        </w:tc>
      </w:tr>
      <w:tr w:rsidR="007B20EF" w:rsidRPr="007B20EF" w14:paraId="7F16289C" w14:textId="77777777" w:rsidTr="007B20EF">
        <w:trPr>
          <w:jc w:val="center"/>
        </w:trPr>
        <w:tc>
          <w:tcPr>
            <w:tcW w:w="2500" w:type="pct"/>
          </w:tcPr>
          <w:p w14:paraId="6EF2A5A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山东省</w:t>
            </w:r>
          </w:p>
        </w:tc>
        <w:tc>
          <w:tcPr>
            <w:tcW w:w="2500" w:type="pct"/>
          </w:tcPr>
          <w:p w14:paraId="6DCA25B9"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20658</w:t>
            </w:r>
          </w:p>
        </w:tc>
      </w:tr>
      <w:tr w:rsidR="007B20EF" w:rsidRPr="007B20EF" w14:paraId="226ADC8C" w14:textId="77777777" w:rsidTr="007B20EF">
        <w:trPr>
          <w:jc w:val="center"/>
        </w:trPr>
        <w:tc>
          <w:tcPr>
            <w:tcW w:w="2500" w:type="pct"/>
          </w:tcPr>
          <w:p w14:paraId="1020D300"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河南省</w:t>
            </w:r>
          </w:p>
        </w:tc>
        <w:tc>
          <w:tcPr>
            <w:tcW w:w="2500" w:type="pct"/>
          </w:tcPr>
          <w:p w14:paraId="564B50E2"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77370</w:t>
            </w:r>
          </w:p>
        </w:tc>
      </w:tr>
      <w:tr w:rsidR="007B20EF" w:rsidRPr="007B20EF" w14:paraId="11149312" w14:textId="77777777" w:rsidTr="007B20EF">
        <w:trPr>
          <w:jc w:val="center"/>
        </w:trPr>
        <w:tc>
          <w:tcPr>
            <w:tcW w:w="2500" w:type="pct"/>
          </w:tcPr>
          <w:p w14:paraId="789BB6A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湖北省</w:t>
            </w:r>
          </w:p>
        </w:tc>
        <w:tc>
          <w:tcPr>
            <w:tcW w:w="2500" w:type="pct"/>
          </w:tcPr>
          <w:p w14:paraId="08BB360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80630</w:t>
            </w:r>
          </w:p>
        </w:tc>
      </w:tr>
      <w:tr w:rsidR="007B20EF" w:rsidRPr="007B20EF" w14:paraId="6E33C941" w14:textId="77777777" w:rsidTr="007B20EF">
        <w:trPr>
          <w:jc w:val="center"/>
        </w:trPr>
        <w:tc>
          <w:tcPr>
            <w:tcW w:w="2500" w:type="pct"/>
          </w:tcPr>
          <w:p w14:paraId="5D5ADBED"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湖南省</w:t>
            </w:r>
          </w:p>
        </w:tc>
        <w:tc>
          <w:tcPr>
            <w:tcW w:w="2500" w:type="pct"/>
          </w:tcPr>
          <w:p w14:paraId="01B3EA6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71451</w:t>
            </w:r>
          </w:p>
        </w:tc>
      </w:tr>
      <w:tr w:rsidR="007B20EF" w:rsidRPr="007B20EF" w14:paraId="20A32C63" w14:textId="77777777" w:rsidTr="007B20EF">
        <w:trPr>
          <w:jc w:val="center"/>
        </w:trPr>
        <w:tc>
          <w:tcPr>
            <w:tcW w:w="2500" w:type="pct"/>
          </w:tcPr>
          <w:p w14:paraId="53BCB50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广东省</w:t>
            </w:r>
          </w:p>
        </w:tc>
        <w:tc>
          <w:tcPr>
            <w:tcW w:w="2500" w:type="pct"/>
          </w:tcPr>
          <w:p w14:paraId="0979CC6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37980</w:t>
            </w:r>
          </w:p>
        </w:tc>
      </w:tr>
      <w:tr w:rsidR="007B20EF" w:rsidRPr="007B20EF" w14:paraId="669DFBFD" w14:textId="77777777" w:rsidTr="007B20EF">
        <w:trPr>
          <w:jc w:val="center"/>
        </w:trPr>
        <w:tc>
          <w:tcPr>
            <w:tcW w:w="2500" w:type="pct"/>
          </w:tcPr>
          <w:p w14:paraId="2EEAA8CF"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广西壮族自治区</w:t>
            </w:r>
          </w:p>
        </w:tc>
        <w:tc>
          <w:tcPr>
            <w:tcW w:w="2500" w:type="pct"/>
          </w:tcPr>
          <w:p w14:paraId="7B5AD4AD"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51766</w:t>
            </w:r>
          </w:p>
        </w:tc>
      </w:tr>
      <w:tr w:rsidR="007B20EF" w:rsidRPr="007B20EF" w14:paraId="55184059" w14:textId="77777777" w:rsidTr="007B20EF">
        <w:trPr>
          <w:jc w:val="center"/>
        </w:trPr>
        <w:tc>
          <w:tcPr>
            <w:tcW w:w="2500" w:type="pct"/>
          </w:tcPr>
          <w:p w14:paraId="55D8FE9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海南省</w:t>
            </w:r>
          </w:p>
        </w:tc>
        <w:tc>
          <w:tcPr>
            <w:tcW w:w="2500" w:type="pct"/>
          </w:tcPr>
          <w:p w14:paraId="00ABACFE"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6839</w:t>
            </w:r>
          </w:p>
        </w:tc>
      </w:tr>
      <w:tr w:rsidR="007B20EF" w:rsidRPr="007B20EF" w14:paraId="18CEC830" w14:textId="77777777" w:rsidTr="007B20EF">
        <w:trPr>
          <w:jc w:val="center"/>
        </w:trPr>
        <w:tc>
          <w:tcPr>
            <w:tcW w:w="2500" w:type="pct"/>
          </w:tcPr>
          <w:p w14:paraId="1E697964"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重庆市</w:t>
            </w:r>
          </w:p>
        </w:tc>
        <w:tc>
          <w:tcPr>
            <w:tcW w:w="2500" w:type="pct"/>
          </w:tcPr>
          <w:p w14:paraId="4F62B53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33974</w:t>
            </w:r>
          </w:p>
        </w:tc>
      </w:tr>
      <w:tr w:rsidR="007B20EF" w:rsidRPr="007B20EF" w14:paraId="1C83FAB1" w14:textId="77777777" w:rsidTr="007B20EF">
        <w:trPr>
          <w:jc w:val="center"/>
        </w:trPr>
        <w:tc>
          <w:tcPr>
            <w:tcW w:w="2500" w:type="pct"/>
          </w:tcPr>
          <w:p w14:paraId="4FE29EAC"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四川省</w:t>
            </w:r>
          </w:p>
        </w:tc>
        <w:tc>
          <w:tcPr>
            <w:tcW w:w="2500" w:type="pct"/>
          </w:tcPr>
          <w:p w14:paraId="43EE0008"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74956</w:t>
            </w:r>
          </w:p>
        </w:tc>
      </w:tr>
      <w:tr w:rsidR="007B20EF" w:rsidRPr="007B20EF" w14:paraId="694C3276" w14:textId="77777777" w:rsidTr="007B20EF">
        <w:trPr>
          <w:jc w:val="center"/>
        </w:trPr>
        <w:tc>
          <w:tcPr>
            <w:tcW w:w="2500" w:type="pct"/>
          </w:tcPr>
          <w:p w14:paraId="0E350C3B"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贵州省</w:t>
            </w:r>
          </w:p>
        </w:tc>
        <w:tc>
          <w:tcPr>
            <w:tcW w:w="2500" w:type="pct"/>
          </w:tcPr>
          <w:p w14:paraId="2422E23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32030</w:t>
            </w:r>
          </w:p>
        </w:tc>
      </w:tr>
      <w:tr w:rsidR="007B20EF" w:rsidRPr="007B20EF" w14:paraId="33C591AD" w14:textId="77777777" w:rsidTr="007B20EF">
        <w:trPr>
          <w:jc w:val="center"/>
        </w:trPr>
        <w:tc>
          <w:tcPr>
            <w:tcW w:w="2500" w:type="pct"/>
          </w:tcPr>
          <w:p w14:paraId="2B38CFB4"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云南省</w:t>
            </w:r>
          </w:p>
        </w:tc>
        <w:tc>
          <w:tcPr>
            <w:tcW w:w="2500" w:type="pct"/>
          </w:tcPr>
          <w:p w14:paraId="3D85096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41178</w:t>
            </w:r>
          </w:p>
        </w:tc>
      </w:tr>
      <w:tr w:rsidR="007B20EF" w:rsidRPr="007B20EF" w14:paraId="62B3775D" w14:textId="77777777" w:rsidTr="007B20EF">
        <w:trPr>
          <w:jc w:val="center"/>
        </w:trPr>
        <w:tc>
          <w:tcPr>
            <w:tcW w:w="2500" w:type="pct"/>
          </w:tcPr>
          <w:p w14:paraId="3D725F9B"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lastRenderedPageBreak/>
              <w:t>西藏自治区</w:t>
            </w:r>
          </w:p>
        </w:tc>
        <w:tc>
          <w:tcPr>
            <w:tcW w:w="2500" w:type="pct"/>
          </w:tcPr>
          <w:p w14:paraId="67CA9B44"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1232</w:t>
            </w:r>
          </w:p>
        </w:tc>
      </w:tr>
      <w:tr w:rsidR="007B20EF" w:rsidRPr="007B20EF" w14:paraId="53D84404" w14:textId="77777777" w:rsidTr="007B20EF">
        <w:trPr>
          <w:jc w:val="center"/>
        </w:trPr>
        <w:tc>
          <w:tcPr>
            <w:tcW w:w="2500" w:type="pct"/>
          </w:tcPr>
          <w:p w14:paraId="19F707B3"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陕西省</w:t>
            </w:r>
          </w:p>
        </w:tc>
        <w:tc>
          <w:tcPr>
            <w:tcW w:w="2500" w:type="pct"/>
          </w:tcPr>
          <w:p w14:paraId="34EF1A7F"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46829</w:t>
            </w:r>
          </w:p>
        </w:tc>
      </w:tr>
      <w:tr w:rsidR="007B20EF" w:rsidRPr="007B20EF" w14:paraId="2B91744C" w14:textId="77777777" w:rsidTr="007B20EF">
        <w:trPr>
          <w:jc w:val="center"/>
        </w:trPr>
        <w:tc>
          <w:tcPr>
            <w:tcW w:w="2500" w:type="pct"/>
          </w:tcPr>
          <w:p w14:paraId="2AB62B0A"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甘肃省</w:t>
            </w:r>
          </w:p>
        </w:tc>
        <w:tc>
          <w:tcPr>
            <w:tcW w:w="2500" w:type="pct"/>
          </w:tcPr>
          <w:p w14:paraId="299DF374"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31786</w:t>
            </w:r>
          </w:p>
        </w:tc>
      </w:tr>
      <w:tr w:rsidR="007B20EF" w:rsidRPr="007B20EF" w14:paraId="10CC7AC3" w14:textId="77777777" w:rsidTr="007B20EF">
        <w:trPr>
          <w:jc w:val="center"/>
        </w:trPr>
        <w:tc>
          <w:tcPr>
            <w:tcW w:w="2500" w:type="pct"/>
          </w:tcPr>
          <w:p w14:paraId="06274235"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青海省</w:t>
            </w:r>
          </w:p>
        </w:tc>
        <w:tc>
          <w:tcPr>
            <w:tcW w:w="2500" w:type="pct"/>
          </w:tcPr>
          <w:p w14:paraId="2B23A06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7480</w:t>
            </w:r>
          </w:p>
        </w:tc>
      </w:tr>
      <w:tr w:rsidR="007B20EF" w:rsidRPr="007B20EF" w14:paraId="7BF8A47B" w14:textId="77777777" w:rsidTr="007B20EF">
        <w:trPr>
          <w:jc w:val="center"/>
        </w:trPr>
        <w:tc>
          <w:tcPr>
            <w:tcW w:w="2500" w:type="pct"/>
          </w:tcPr>
          <w:p w14:paraId="0F8E564C"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宁夏回族自治区</w:t>
            </w:r>
          </w:p>
        </w:tc>
        <w:tc>
          <w:tcPr>
            <w:tcW w:w="2500" w:type="pct"/>
          </w:tcPr>
          <w:p w14:paraId="629151B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9777</w:t>
            </w:r>
          </w:p>
        </w:tc>
      </w:tr>
      <w:tr w:rsidR="007B20EF" w:rsidRPr="007B20EF" w14:paraId="25B0C40E" w14:textId="77777777" w:rsidTr="007B20EF">
        <w:trPr>
          <w:jc w:val="center"/>
        </w:trPr>
        <w:tc>
          <w:tcPr>
            <w:tcW w:w="2500" w:type="pct"/>
          </w:tcPr>
          <w:p w14:paraId="0CCAFC12"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新疆维吾尔自治区</w:t>
            </w:r>
          </w:p>
        </w:tc>
        <w:tc>
          <w:tcPr>
            <w:tcW w:w="2500" w:type="pct"/>
          </w:tcPr>
          <w:p w14:paraId="6234FBE7"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19930</w:t>
            </w:r>
          </w:p>
        </w:tc>
      </w:tr>
      <w:tr w:rsidR="007B20EF" w:rsidRPr="007B20EF" w14:paraId="285C8CAC" w14:textId="77777777" w:rsidTr="007B20EF">
        <w:trPr>
          <w:jc w:val="center"/>
        </w:trPr>
        <w:tc>
          <w:tcPr>
            <w:tcW w:w="2500" w:type="pct"/>
          </w:tcPr>
          <w:p w14:paraId="095E1F9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新疆生产建设兵团</w:t>
            </w:r>
          </w:p>
        </w:tc>
        <w:tc>
          <w:tcPr>
            <w:tcW w:w="2500" w:type="pct"/>
          </w:tcPr>
          <w:p w14:paraId="7AEE7071"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8098</w:t>
            </w:r>
          </w:p>
        </w:tc>
      </w:tr>
      <w:tr w:rsidR="007B20EF" w:rsidRPr="007B20EF" w14:paraId="0752D77B" w14:textId="77777777" w:rsidTr="007B20EF">
        <w:trPr>
          <w:jc w:val="center"/>
        </w:trPr>
        <w:tc>
          <w:tcPr>
            <w:tcW w:w="2500" w:type="pct"/>
          </w:tcPr>
          <w:p w14:paraId="018D7270"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总计</w:t>
            </w:r>
          </w:p>
        </w:tc>
        <w:tc>
          <w:tcPr>
            <w:tcW w:w="2500" w:type="pct"/>
          </w:tcPr>
          <w:p w14:paraId="2A6BDEE6" w14:textId="77777777" w:rsidR="007B20EF" w:rsidRPr="007B20EF" w:rsidRDefault="007B20EF" w:rsidP="007B20EF">
            <w:pPr>
              <w:spacing w:line="360" w:lineRule="auto"/>
              <w:jc w:val="center"/>
              <w:rPr>
                <w:rFonts w:ascii="仿宋_GB2312" w:eastAsia="仿宋_GB2312"/>
                <w:sz w:val="24"/>
                <w:szCs w:val="24"/>
              </w:rPr>
            </w:pPr>
            <w:r w:rsidRPr="007B20EF">
              <w:rPr>
                <w:rFonts w:ascii="仿宋_GB2312" w:eastAsia="仿宋_GB2312" w:hint="eastAsia"/>
                <w:sz w:val="24"/>
                <w:szCs w:val="24"/>
              </w:rPr>
              <w:t>1133938</w:t>
            </w:r>
          </w:p>
        </w:tc>
      </w:tr>
    </w:tbl>
    <w:p w14:paraId="29642698" w14:textId="77777777" w:rsidR="002D67EA" w:rsidRPr="007B20EF" w:rsidRDefault="002D67EA"/>
    <w:sectPr w:rsidR="002D67EA" w:rsidRPr="007B20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D8C0E" w14:textId="77777777" w:rsidR="00693C3A" w:rsidRDefault="00693C3A" w:rsidP="007B20EF">
      <w:r>
        <w:separator/>
      </w:r>
    </w:p>
  </w:endnote>
  <w:endnote w:type="continuationSeparator" w:id="0">
    <w:p w14:paraId="223F9DCE" w14:textId="77777777" w:rsidR="00693C3A" w:rsidRDefault="00693C3A" w:rsidP="007B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3EF61" w14:textId="77777777" w:rsidR="00693C3A" w:rsidRDefault="00693C3A" w:rsidP="007B20EF">
      <w:r>
        <w:separator/>
      </w:r>
    </w:p>
  </w:footnote>
  <w:footnote w:type="continuationSeparator" w:id="0">
    <w:p w14:paraId="2DA15936" w14:textId="77777777" w:rsidR="00693C3A" w:rsidRDefault="00693C3A" w:rsidP="007B2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18"/>
    <w:rsid w:val="00091BBA"/>
    <w:rsid w:val="00290818"/>
    <w:rsid w:val="002D67EA"/>
    <w:rsid w:val="003279EC"/>
    <w:rsid w:val="005347F0"/>
    <w:rsid w:val="005C508E"/>
    <w:rsid w:val="00693C3A"/>
    <w:rsid w:val="00740D89"/>
    <w:rsid w:val="007B20EF"/>
    <w:rsid w:val="00810A00"/>
    <w:rsid w:val="008E3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20EF"/>
    <w:rPr>
      <w:sz w:val="18"/>
      <w:szCs w:val="18"/>
    </w:rPr>
  </w:style>
  <w:style w:type="paragraph" w:styleId="a4">
    <w:name w:val="footer"/>
    <w:basedOn w:val="a"/>
    <w:link w:val="Char0"/>
    <w:uiPriority w:val="99"/>
    <w:unhideWhenUsed/>
    <w:rsid w:val="007B20EF"/>
    <w:pPr>
      <w:tabs>
        <w:tab w:val="center" w:pos="4153"/>
        <w:tab w:val="right" w:pos="8306"/>
      </w:tabs>
      <w:snapToGrid w:val="0"/>
      <w:jc w:val="left"/>
    </w:pPr>
    <w:rPr>
      <w:sz w:val="18"/>
      <w:szCs w:val="18"/>
    </w:rPr>
  </w:style>
  <w:style w:type="character" w:customStyle="1" w:styleId="Char0">
    <w:name w:val="页脚 Char"/>
    <w:basedOn w:val="a0"/>
    <w:link w:val="a4"/>
    <w:uiPriority w:val="99"/>
    <w:rsid w:val="007B20EF"/>
    <w:rPr>
      <w:sz w:val="18"/>
      <w:szCs w:val="18"/>
    </w:rPr>
  </w:style>
  <w:style w:type="table" w:styleId="a5">
    <w:name w:val="Table Grid"/>
    <w:basedOn w:val="a1"/>
    <w:uiPriority w:val="39"/>
    <w:rsid w:val="007B2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2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20EF"/>
    <w:rPr>
      <w:sz w:val="18"/>
      <w:szCs w:val="18"/>
    </w:rPr>
  </w:style>
  <w:style w:type="paragraph" w:styleId="a4">
    <w:name w:val="footer"/>
    <w:basedOn w:val="a"/>
    <w:link w:val="Char0"/>
    <w:uiPriority w:val="99"/>
    <w:unhideWhenUsed/>
    <w:rsid w:val="007B20EF"/>
    <w:pPr>
      <w:tabs>
        <w:tab w:val="center" w:pos="4153"/>
        <w:tab w:val="right" w:pos="8306"/>
      </w:tabs>
      <w:snapToGrid w:val="0"/>
      <w:jc w:val="left"/>
    </w:pPr>
    <w:rPr>
      <w:sz w:val="18"/>
      <w:szCs w:val="18"/>
    </w:rPr>
  </w:style>
  <w:style w:type="character" w:customStyle="1" w:styleId="Char0">
    <w:name w:val="页脚 Char"/>
    <w:basedOn w:val="a0"/>
    <w:link w:val="a4"/>
    <w:uiPriority w:val="99"/>
    <w:rsid w:val="007B20EF"/>
    <w:rPr>
      <w:sz w:val="18"/>
      <w:szCs w:val="18"/>
    </w:rPr>
  </w:style>
  <w:style w:type="table" w:styleId="a5">
    <w:name w:val="Table Grid"/>
    <w:basedOn w:val="a1"/>
    <w:uiPriority w:val="39"/>
    <w:rsid w:val="007B2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1642</Words>
  <Characters>1643</Characters>
  <Application>Microsoft Office Word</Application>
  <DocSecurity>0</DocSecurity>
  <Lines>74</Lines>
  <Paragraphs>28</Paragraphs>
  <ScaleCrop>false</ScaleCrop>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jl</dc:creator>
  <cp:lastModifiedBy>CDPF-WQB-WF</cp:lastModifiedBy>
  <cp:revision>5</cp:revision>
  <dcterms:created xsi:type="dcterms:W3CDTF">2021-11-03T03:26:00Z</dcterms:created>
  <dcterms:modified xsi:type="dcterms:W3CDTF">2021-11-03T08:15:00Z</dcterms:modified>
</cp:coreProperties>
</file>